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1048776</wp:posOffset>
            </wp:positionH>
            <wp:positionV relativeFrom="line">
              <wp:posOffset>-436044</wp:posOffset>
            </wp:positionV>
            <wp:extent cx="3648075" cy="1515745"/>
            <wp:effectExtent l="0" t="0" r="0" b="0"/>
            <wp:wrapSquare wrapText="bothSides" distL="0" distR="0" distT="0" distB="0"/>
            <wp:docPr id="1073741825" name="officeArt object" descr="DAG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AGS Logo.PNG" descr="DAGS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515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Body A"/>
        <w:tabs>
          <w:tab w:val="left" w:pos="1245"/>
        </w:tabs>
        <w:spacing w:after="160" w:line="259" w:lineRule="auto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tab/>
      </w:r>
    </w:p>
    <w:p>
      <w:pPr>
        <w:pStyle w:val="Body A"/>
        <w:spacing w:after="160" w:line="259" w:lineRule="auto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Body A"/>
        <w:spacing w:after="160" w:line="259" w:lineRule="auto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Local 113 of the Canadian Federation of Students</w:t>
      </w:r>
    </w:p>
    <w:p>
      <w:pPr>
        <w:pStyle w:val="Body A"/>
        <w:pBdr>
          <w:top w:val="nil"/>
          <w:left w:val="nil"/>
          <w:bottom w:val="single" w:color="000000" w:sz="12" w:space="0" w:shadow="0" w:frame="0"/>
          <w:right w:val="nil"/>
        </w:pBdr>
        <w:spacing w:after="160" w:line="259" w:lineRule="auto"/>
        <w:ind w:left="720" w:hanging="72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 xml:space="preserve">Council Meeting: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Wednesday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June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29</w:t>
      </w:r>
      <w:r>
        <w:rPr>
          <w:rFonts w:ascii="Calibri" w:cs="Calibri" w:hAnsi="Calibri" w:eastAsia="Calibri"/>
          <w:b w:val="1"/>
          <w:bCs w:val="1"/>
          <w:sz w:val="26"/>
          <w:szCs w:val="26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3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>: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0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0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P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de-DE"/>
        </w:rPr>
        <w:t>M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,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de-DE"/>
        </w:rPr>
        <w:t xml:space="preserve">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In-Person/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de-DE"/>
        </w:rPr>
        <w:t>Microsoft Teams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CALL TO ORDER 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APPROVAL OF SECRETARY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s-ES_tradnl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s-ES_tradnl"/>
        </w:rPr>
        <w:t xml:space="preserve">PRESENT 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APPROVAL OF AGENDA 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APPROVAL OF PREVIOUS DAGS COUNCIL MEETING MINUTES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OLD BUSINESS</w:t>
      </w:r>
    </w:p>
    <w:p>
      <w:pPr>
        <w:pStyle w:val="Body A"/>
        <w:numPr>
          <w:ilvl w:val="1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DAGS Finance Update</w:t>
      </w:r>
    </w:p>
    <w:p>
      <w:pPr>
        <w:pStyle w:val="Body A"/>
        <w:numPr>
          <w:ilvl w:val="2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CRA account access and tax repayments</w:t>
      </w:r>
    </w:p>
    <w:p>
      <w:pPr>
        <w:pStyle w:val="Body A"/>
        <w:numPr>
          <w:ilvl w:val="2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DSU debt repayment</w:t>
      </w:r>
    </w:p>
    <w:p>
      <w:pPr>
        <w:pStyle w:val="Body A"/>
        <w:numPr>
          <w:ilvl w:val="1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Community Representative positions Update</w:t>
      </w:r>
    </w:p>
    <w:p>
      <w:pPr>
        <w:pStyle w:val="Body A"/>
        <w:numPr>
          <w:ilvl w:val="2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Finalize descriptions of each position</w:t>
      </w:r>
    </w:p>
    <w:p>
      <w:pPr>
        <w:pStyle w:val="Body A"/>
        <w:numPr>
          <w:ilvl w:val="2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Establish application requirements and timeline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NEW BUSINESS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DAGS Executive Updates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DSU Representative Updates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Senate Caucus Updates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olor w:val="000000"/>
          <w:rtl w:val="0"/>
          <w:lang w:val="en-US"/>
        </w:rPr>
        <w:t>G</w:t>
      </w:r>
      <w:r>
        <w:rPr>
          <w:rFonts w:ascii="Calibri" w:cs="Calibri" w:hAnsi="Calibri" w:eastAsia="Calibri"/>
          <w:color w:val="000000"/>
          <w:rtl w:val="0"/>
          <w:lang w:val="pt-PT"/>
        </w:rPr>
        <w:t xml:space="preserve">overnance </w:t>
      </w:r>
      <w:r>
        <w:rPr>
          <w:rFonts w:ascii="Calibri" w:cs="Calibri" w:hAnsi="Calibri" w:eastAsia="Calibri"/>
          <w:color w:val="000000"/>
          <w:rtl w:val="0"/>
          <w:lang w:val="en-US"/>
        </w:rPr>
        <w:t>C</w:t>
      </w:r>
      <w:r>
        <w:rPr>
          <w:rFonts w:ascii="Calibri" w:cs="Calibri" w:hAnsi="Calibri" w:eastAsia="Calibri"/>
          <w:color w:val="000000"/>
          <w:rtl w:val="0"/>
          <w:lang w:val="en-US"/>
        </w:rPr>
        <w:t xml:space="preserve">ommittee </w:t>
      </w:r>
      <w:r>
        <w:rPr>
          <w:rFonts w:ascii="Calibri" w:cs="Calibri" w:hAnsi="Calibri" w:eastAsia="Calibri"/>
          <w:color w:val="000000"/>
          <w:rtl w:val="0"/>
          <w:lang w:val="en-US"/>
        </w:rPr>
        <w:t>Updates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olor w:val="000000"/>
          <w:rtl w:val="0"/>
          <w:lang w:val="en-US"/>
        </w:rPr>
        <w:t>Office Coordinator Contract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Grant Approvals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 Erik Nelson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Aleks Budarick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Ali Keyvandarian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Fatemeh Rahbari Manesh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Jianan Lin</w:t>
      </w:r>
      <w:r>
        <w:rPr>
          <w:rFonts w:ascii="Calibri" w:cs="Calibri" w:hAnsi="Calibri" w:eastAsia="Calibri"/>
          <w:rtl w:val="0"/>
          <w:lang w:val="en-US"/>
        </w:rPr>
        <w:t xml:space="preserve"> (Travel)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Jianan Lin</w:t>
      </w:r>
      <w:r>
        <w:rPr>
          <w:rFonts w:ascii="Calibri" w:cs="Calibri" w:hAnsi="Calibri" w:eastAsia="Calibri"/>
          <w:rtl w:val="0"/>
          <w:lang w:val="en-US"/>
        </w:rPr>
        <w:t xml:space="preserve"> (Professional Development)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Krista Collier-Jarvis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Mahya Ghaffari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Calibri" w:cs="Calibri" w:hAnsi="Calibri" w:eastAsia="Calibri"/>
          <w:rtl w:val="0"/>
          <w:lang w:val="en-US"/>
        </w:rPr>
        <w:t>Morteza Hajati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Sajjad Fanaee</w:t>
      </w:r>
    </w:p>
    <w:p>
      <w:pPr>
        <w:pStyle w:val="Body A"/>
        <w:numPr>
          <w:ilvl w:val="0"/>
          <w:numId w:val="5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ANNOUNCEMENTS</w:t>
      </w:r>
    </w:p>
    <w:p>
      <w:pPr>
        <w:pStyle w:val="Body A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ADJOURNMENT </w:t>
      </w:r>
    </w:p>
    <w:p>
      <w:pPr>
        <w:pStyle w:val="Body A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Minutes approved at meeting date: ______________</w:t>
      </w:r>
    </w:p>
    <w:p>
      <w:pPr>
        <w:pStyle w:val="Body A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Moved by:____________</w:t>
      </w:r>
    </w:p>
    <w:p>
      <w:pPr>
        <w:pStyle w:val="Body A"/>
        <w:spacing w:after="160" w:line="259" w:lineRule="auto"/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Seconded by:_____________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.0"/>
  </w:abstractNum>
  <w:abstractNum w:abstractNumId="1">
    <w:multiLevelType w:val="hybridMultilevel"/>
    <w:styleLink w:val="Imported Style 1.0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.0">
    <w:name w:val="Imported Style 1.0"/>
    <w:pPr>
      <w:numPr>
        <w:numId w:val="1"/>
      </w:numPr>
    </w:pPr>
  </w:style>
  <w:style w:type="numbering" w:styleId="Imported Style 1">
    <w:name w:val="Imported Style 1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